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0E" w:rsidRPr="00EA020E" w:rsidRDefault="00EA020E" w:rsidP="00EA020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F3F3F"/>
          <w:kern w:val="36"/>
          <w:sz w:val="45"/>
          <w:szCs w:val="45"/>
          <w:lang w:eastAsia="ru-RU"/>
        </w:rPr>
      </w:pPr>
      <w:r w:rsidRPr="00EA020E">
        <w:rPr>
          <w:rFonts w:ascii="Times New Roman" w:eastAsia="Times New Roman" w:hAnsi="Times New Roman" w:cs="Times New Roman"/>
          <w:color w:val="3F3F3F"/>
          <w:kern w:val="36"/>
          <w:sz w:val="45"/>
          <w:szCs w:val="45"/>
          <w:lang w:eastAsia="ru-RU"/>
        </w:rPr>
        <w:t>Компенсация родительской платы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компенсация: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20% — на первого ребенка 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50% — на второго ребенка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70% — на третьего ребенка и последующих детей. 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При определении размера компенсации учитываются дети в возрасте до 18 лет (в случае </w:t>
      </w:r>
      <w:proofErr w:type="gramStart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обучения ребенка по</w:t>
      </w:r>
      <w:proofErr w:type="gramEnd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— в возрасте до 23 лет), проживающие в семье родителя (законного представителя), с которым заключен договор об образовании.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Для компенсации родительской платы родители (законные представители) ребенка предоставляют: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1) заявление о предоставлении компенсации в произвольной форме;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2) копию паспорта или иного документа, удостоверяющего личность и место жительства заявителя;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gramStart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3)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</w:t>
      </w:r>
      <w:proofErr w:type="gramEnd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 в общеобразовательных организациях, профессиональных образовательных организациях или образовательных организациях высшего образования — в возрасте до 23 лет), проживающих в семье родителя (законного представителя), с которым заключен договор об образовании;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4) справку об </w:t>
      </w:r>
      <w:proofErr w:type="gramStart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обучении по</w:t>
      </w:r>
      <w:proofErr w:type="gramEnd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</w:t>
      </w: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lastRenderedPageBreak/>
        <w:t>высшего образования ребенка (детей) старше 18 лет, проживающих в семье родителя (законного представителя), с которым заключен договор об образовании;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5) в случае возникновения спорных вопросов, связанных с предоставлением компенсации, — иные документы, подтверждающие право заявителя на получение компенсации и (или) имеющие значение для определения ее размера, указанные в заключени</w:t>
      </w:r>
      <w:proofErr w:type="gramStart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и</w:t>
      </w:r>
      <w:proofErr w:type="gramEnd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 муниципальной межведомственной комиссии по рассмотрению вопросов социальной поддержки граждан.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Компенсация предоставляется,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Компенсация </w:t>
      </w:r>
      <w:r w:rsidRPr="00EA020E">
        <w:rPr>
          <w:rFonts w:ascii="Arial" w:eastAsia="Times New Roman" w:hAnsi="Arial" w:cs="Arial"/>
          <w:b/>
          <w:bCs/>
          <w:color w:val="3F3F3F"/>
          <w:sz w:val="21"/>
          <w:lang w:eastAsia="ru-RU"/>
        </w:rPr>
        <w:t>не предоставляется</w:t>
      </w: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 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1)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2) истечение срока действия акта о назначении опекуна;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3) истечение срока действия или расторжение договора о патронатном воспитании;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4)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5)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6) отмена усыновления (удочерения) ребенка (детей).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В случае наступления обстоятельств, указанных выше, в отношении ребенка (детей), с учетом которого осуществлялся расчет размера компенсации, ее размер подлежит изменению с даты их наступления,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1) усыновление (удочерение) родителем (законным представителем) ребенка (детей);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lastRenderedPageBreak/>
        <w:t>2) заключение родителем (законным представителем) договора о приемной семье, договора о патронатной семье;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3) принятие акта о назначении родителя (законного представителя) опекуном.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В случае изменения места жительства, изменения фамилии, имени, отчества родителя (законного представителя) или ребенка, а также в случае наступления указанных обстоятельств, родитель (законный представитель) извещает в письменном виде администрацию организации в течение 5 календарных дней </w:t>
      </w:r>
      <w:proofErr w:type="gramStart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с даты возникновения</w:t>
      </w:r>
      <w:proofErr w:type="gramEnd"/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 xml:space="preserve"> соответствующих обстоятельств.</w:t>
      </w:r>
    </w:p>
    <w:p w:rsidR="00EA020E" w:rsidRPr="00EA020E" w:rsidRDefault="00EA020E" w:rsidP="00EA020E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EA020E">
        <w:rPr>
          <w:rFonts w:ascii="Arial" w:eastAsia="Times New Roman" w:hAnsi="Arial" w:cs="Arial"/>
          <w:color w:val="3F3F3F"/>
          <w:sz w:val="21"/>
          <w:lang w:eastAsia="ru-RU"/>
        </w:rPr>
        <w:t>Компенсация предоставляется в соответствии с Постановлением Правительства Тюменской области от 30 сентября 2013 г. N 422-п «Об утверждении Положения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области».</w:t>
      </w:r>
    </w:p>
    <w:p w:rsidR="00E64C97" w:rsidRDefault="00E64C97"/>
    <w:sectPr w:rsidR="00E64C97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0E"/>
    <w:rsid w:val="0065373C"/>
    <w:rsid w:val="00E64C97"/>
    <w:rsid w:val="00EA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7"/>
  </w:style>
  <w:style w:type="paragraph" w:styleId="1">
    <w:name w:val="heading 1"/>
    <w:basedOn w:val="a"/>
    <w:link w:val="10"/>
    <w:uiPriority w:val="9"/>
    <w:qFormat/>
    <w:rsid w:val="00EA0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E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800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2018-03-30T15:12:00Z</dcterms:created>
  <dcterms:modified xsi:type="dcterms:W3CDTF">2018-03-30T15:13:00Z</dcterms:modified>
</cp:coreProperties>
</file>