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A" w:rsidRDefault="009E15EA" w:rsidP="002B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DB7472" wp14:editId="720EFF65">
            <wp:simplePos x="0" y="0"/>
            <wp:positionH relativeFrom="column">
              <wp:posOffset>-70338</wp:posOffset>
            </wp:positionH>
            <wp:positionV relativeFrom="paragraph">
              <wp:posOffset>-44596</wp:posOffset>
            </wp:positionV>
            <wp:extent cx="7710853" cy="10761784"/>
            <wp:effectExtent l="0" t="0" r="4445" b="1905"/>
            <wp:wrapNone/>
            <wp:docPr id="3" name="Рисунок 3" descr="весна 02-19 / Превью / Ф | Фоны | комп.графика / Картинки пользователя  Prostota / Компьютерная графика / Фотографии. Картинки. Видео. Бесплатный  хостин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на 02-19 / Превью / Ф | Фоны | комп.графика / Картинки пользователя  Prostota / Компьютерная графика / Фотографии. Картинки. Видео. Бесплатный  хостин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54" cy="107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063" w:rsidRPr="00884063" w:rsidRDefault="009E15EA" w:rsidP="002B0FF3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3714B5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Рекомендации родителям по развитию</w:t>
      </w:r>
    </w:p>
    <w:p w:rsidR="00884063" w:rsidRDefault="009E15EA" w:rsidP="002B0FF3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3714B5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 эмоциональной сферы детей </w:t>
      </w:r>
    </w:p>
    <w:p w:rsidR="009E15EA" w:rsidRPr="00884063" w:rsidRDefault="009E15EA" w:rsidP="002B0FF3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3714B5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дошкольного возраста</w:t>
      </w:r>
    </w:p>
    <w:p w:rsidR="009E41E2" w:rsidRDefault="009E41E2" w:rsidP="002B0FF3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706611"/>
            <wp:effectExtent l="0" t="0" r="0" b="0"/>
            <wp:docPr id="6" name="Рисунок 6" descr="Как ускорить эмоциональое развитие ребенка - методики и игры для развития  эмоциональной сферы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ускорить эмоциональое развитие ребенка - методики и игры для развития  эмоциональной сферы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84" cy="27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B5" w:rsidRPr="003714B5" w:rsidRDefault="003714B5" w:rsidP="002B0FF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Эмоции</w:t>
      </w:r>
      <w:r w:rsidRPr="0037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разнообразные переживания человека, вызванные удовлетворением или неудовлетворением его потребностей, соответствием или несоответствием объектов окружающего мира его интересам, склонностям, убеждениям и привычкам. Это своеобразное личностное отношение человека к окружающей действительности и к самому себе.</w:t>
      </w:r>
    </w:p>
    <w:p w:rsidR="003714B5" w:rsidRP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Владея собственными эмоциями, чувствами ребенок способен тонко понимать другого человека. Неумение правильно выразить свои чувства. Эмоции, скованность, неловкость, или неадекватность проявления эмоций в мимико-жестовой речи затрудняют общение друг с другом (особенно детей). В непонимании другого человека кроются причины страха, отчужденности, враждебности.</w:t>
      </w:r>
    </w:p>
    <w:p w:rsidR="003714B5" w:rsidRP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самих себя, лучшее понимание эмоционального состояния и поступков других приводит к возникновению чувства симпатии, уважения и сопереживания, что является непременным условием живого общения с окружающими.</w:t>
      </w:r>
    </w:p>
    <w:p w:rsidR="003714B5" w:rsidRPr="003714B5" w:rsidRDefault="003714B5" w:rsidP="002B0FF3">
      <w:pPr>
        <w:spacing w:before="180" w:after="18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помощь может оказать родитель в развитии эмоций своего ребенка?</w:t>
      </w:r>
    </w:p>
    <w:p w:rsid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родитель должен помогать вызывать внутренний эмоциональный отклик при прослушивание музыкальных сказок, учить сопереживать героям; развивать словарный запас ребенка: обращать внимание на собственные чувства и называть их, наблюдать эмоциональную жизнь малыша и обозначать переживания, вводить в его лексикон слова, обозначающие оттенки чувства (рад, зол, сердит, раздосадован, расстроен, огорчен и т.п.).</w:t>
      </w:r>
      <w:proofErr w:type="gramEnd"/>
    </w:p>
    <w:p w:rsidR="00DE3156" w:rsidRPr="003714B5" w:rsidRDefault="00DE3156" w:rsidP="00884063">
      <w:pPr>
        <w:spacing w:before="180" w:after="18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0A49D9" wp14:editId="40BFDE5B">
            <wp:extent cx="3683977" cy="2057359"/>
            <wp:effectExtent l="0" t="0" r="0" b="635"/>
            <wp:docPr id="5" name="Рисунок 5" descr="Как эмоциональный интеллект влияет на развитие ребенка. Лекция Виктории  Шима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эмоциональный интеллект влияет на развитие ребенка. Лекция Виктории  Шиманск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87" cy="20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63" w:rsidRDefault="00884063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E47075" wp14:editId="1ABB047C">
            <wp:simplePos x="0" y="0"/>
            <wp:positionH relativeFrom="column">
              <wp:posOffset>-26377</wp:posOffset>
            </wp:positionH>
            <wp:positionV relativeFrom="paragraph">
              <wp:posOffset>8157</wp:posOffset>
            </wp:positionV>
            <wp:extent cx="7772400" cy="11359173"/>
            <wp:effectExtent l="0" t="0" r="0" b="0"/>
            <wp:wrapNone/>
            <wp:docPr id="4" name="Рисунок 4" descr="весна 02-19 / Превью / Ф | Фоны | комп.графика / Картинки пользователя  Prostota / Компьютерная графика / Фотографии. Картинки. Видео. Бесплатный  хостин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на 02-19 / Превью / Ф | Фоны | комп.графика / Картинки пользователя  Prostota / Компьютерная графика / Фотографии. Картинки. Видео. Бесплатный  хостин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35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B5" w:rsidRPr="003714B5" w:rsidRDefault="003714B5" w:rsidP="00884063">
      <w:pPr>
        <w:spacing w:before="180" w:after="18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 w:rsidRPr="00884063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>Обучение распознаванию чувств и эмоций следует начинать с того, что:</w:t>
      </w:r>
    </w:p>
    <w:p w:rsidR="003714B5" w:rsidRP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признать, что чувства не бывают плохими, они просто есть, и ребенок имеет право на проявление чувств (вербальное, телесное); однако нужно вводить определенные правила проявления эмоций, например: </w:t>
      </w: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вправе сердиться на сестренку, но ударить ее я тебе не разрешаю»;</w:t>
      </w:r>
      <w:proofErr w:type="gramEnd"/>
    </w:p>
    <w:p w:rsidR="003714B5" w:rsidRP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обсуждать случаи, которые произошли с кем-то, просить определить чувства и предложить собственные варианты поступков; при этом избегать осуждения, цель такой беседы — познавательная (например:</w:t>
      </w:r>
      <w:proofErr w:type="gramEnd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чувствовал Саша, когда </w:t>
      </w: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уходить</w:t>
      </w:r>
      <w:proofErr w:type="gramEnd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он сделал, когда почувствовал, что огорчен? </w:t>
      </w: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сделал потом?»);</w:t>
      </w:r>
      <w:proofErr w:type="gramEnd"/>
    </w:p>
    <w:p w:rsidR="003714B5" w:rsidRP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ребенком его чувства, не пытаться решить за него проблему; объяснение причины чувства должно помочь ребенку самому справиться с ним («Ты злишься оттого, что Маше пора домой и нужно вернуть ей игрушку»);</w:t>
      </w:r>
    </w:p>
    <w:p w:rsidR="003714B5" w:rsidRPr="003714B5" w:rsidRDefault="003714B5" w:rsidP="002B0FF3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предлагать ребенку различные способы, помогающие ему взять себя в руки, — вербальные, физические, зрительные, творческие и др. («Ты собираешься дальше злиться или хочешь успокоиться?</w:t>
      </w:r>
      <w:proofErr w:type="gramEnd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можешь для этого сделать, давай подумаем вместе: может быть, обежать вокруг стола, написать открытку, почитать любимую книжку?»); часто все, что требуется ребенку — это понять охватившее его чувство.</w:t>
      </w:r>
      <w:proofErr w:type="gramEnd"/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 ребенку варианты, и пусть он сам выбирает наиболее действенный…</w:t>
      </w:r>
    </w:p>
    <w:p w:rsidR="002B0FF3" w:rsidRDefault="003714B5" w:rsidP="00DE3156">
      <w:pPr>
        <w:spacing w:before="180" w:after="18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близкие взрослые любят ребенка, хорошо относятся к нему, признают его права, постоянно внимательны к нему, он испытывает эмоциональное благополучие – чувство уверенности, защищенности. В этих условиях развивается жизнерадостный, активный физически и психически ребенок.</w:t>
      </w:r>
    </w:p>
    <w:p w:rsidR="002B0FF3" w:rsidRDefault="002B0FF3" w:rsidP="002B0FF3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 в семье ребенок начинает учиться любви сам. Чувство любви, нежности к близким людям, прежде всего к родителям, братьям, сестрам, дедушкам и бабушкам, формирует ребенка как психологически здоровую личность.</w:t>
      </w:r>
    </w:p>
    <w:p w:rsidR="00E41E8B" w:rsidRDefault="00E15587" w:rsidP="002B0FF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A7C392" wp14:editId="26066632">
            <wp:simplePos x="0" y="0"/>
            <wp:positionH relativeFrom="column">
              <wp:posOffset>4192905</wp:posOffset>
            </wp:positionH>
            <wp:positionV relativeFrom="paragraph">
              <wp:posOffset>344170</wp:posOffset>
            </wp:positionV>
            <wp:extent cx="2663825" cy="1998980"/>
            <wp:effectExtent l="0" t="0" r="3175" b="1270"/>
            <wp:wrapSquare wrapText="bothSides"/>
            <wp:docPr id="1" name="Рисунок 1" descr="Как развивать эмоциональную сферу ребенка? Важность эмоциональ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вать эмоциональную сферу ребенка? Важность эмоциональ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E8B" w:rsidRDefault="00E15587" w:rsidP="002B0FF3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045249" wp14:editId="17D5A1C6">
            <wp:extent cx="2988956" cy="1987062"/>
            <wp:effectExtent l="0" t="0" r="1905" b="0"/>
            <wp:docPr id="2" name="Рисунок 2" descr="Совет отцов Приморья - Эмоциональное развитие ребенка. Что Вы о нем знает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отцов Приморья - Эмоциональное развитие ребенка. Что Вы о нем знаете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32" cy="19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41E8B" w:rsidRDefault="00E15587" w:rsidP="00E15587">
      <w:pPr>
        <w:tabs>
          <w:tab w:val="left" w:pos="2658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41E8B" w:rsidRDefault="00E41E8B" w:rsidP="00A16F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B" w:rsidRDefault="00E41E8B" w:rsidP="003714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B" w:rsidRDefault="00E41E8B" w:rsidP="003714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B" w:rsidRDefault="00E41E8B" w:rsidP="003714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B" w:rsidRDefault="00E41E8B" w:rsidP="00A16F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B" w:rsidRPr="003714B5" w:rsidRDefault="00E41E8B" w:rsidP="0037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1E8B" w:rsidRPr="003714B5" w:rsidSect="002B0FF3">
      <w:pgSz w:w="11906" w:h="16838"/>
      <w:pgMar w:top="1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B"/>
    <w:rsid w:val="00083420"/>
    <w:rsid w:val="0017410B"/>
    <w:rsid w:val="002B0FF3"/>
    <w:rsid w:val="003714B5"/>
    <w:rsid w:val="00667D8D"/>
    <w:rsid w:val="00762CDC"/>
    <w:rsid w:val="00884063"/>
    <w:rsid w:val="009E15EA"/>
    <w:rsid w:val="009E41E2"/>
    <w:rsid w:val="00A16FC8"/>
    <w:rsid w:val="00DA7976"/>
    <w:rsid w:val="00DE3156"/>
    <w:rsid w:val="00E15587"/>
    <w:rsid w:val="00E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DEF7-31C2-4385-856E-E55575D7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dcterms:created xsi:type="dcterms:W3CDTF">2020-12-07T17:10:00Z</dcterms:created>
  <dcterms:modified xsi:type="dcterms:W3CDTF">2020-12-07T18:08:00Z</dcterms:modified>
</cp:coreProperties>
</file>