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7" w:rsidRDefault="00E6015B">
      <w:r w:rsidRPr="00E6015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-938255</wp:posOffset>
            </wp:positionH>
            <wp:positionV relativeFrom="paragraph">
              <wp:posOffset>-651851</wp:posOffset>
            </wp:positionV>
            <wp:extent cx="7337093" cy="10413242"/>
            <wp:effectExtent l="19050" t="0" r="0" b="0"/>
            <wp:wrapNone/>
            <wp:docPr id="2" name="Рисунок 4" descr="Рамка русская народная на прозрачном фоне - фото и картинки abrakadabra.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мка русская народная на прозрачном фоне - фото и картинки abrakadabra.fu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093" cy="10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15B" w:rsidRPr="00933371" w:rsidRDefault="00E6015B" w:rsidP="00FE5B2A">
      <w:pPr>
        <w:jc w:val="center"/>
        <w:rPr>
          <w:rFonts w:ascii="Book Antiqua" w:hAnsi="Book Antiqua"/>
          <w:b/>
          <w:sz w:val="48"/>
        </w:rPr>
      </w:pPr>
      <w:r w:rsidRPr="00933371">
        <w:rPr>
          <w:rFonts w:ascii="Book Antiqua" w:hAnsi="Book Antiqua"/>
          <w:b/>
          <w:sz w:val="48"/>
        </w:rPr>
        <w:t>Сказки народов России</w:t>
      </w:r>
    </w:p>
    <w:p w:rsidR="00FE5B2A" w:rsidRPr="00933371" w:rsidRDefault="00933371" w:rsidP="00FE5B2A">
      <w:pPr>
        <w:ind w:right="708"/>
        <w:jc w:val="right"/>
        <w:rPr>
          <w:rFonts w:ascii="Book Antiqua" w:hAnsi="Book Antiqua"/>
          <w:sz w:val="28"/>
        </w:rPr>
      </w:pPr>
      <w:r w:rsidRPr="00933371">
        <w:rPr>
          <w:rFonts w:ascii="Book Antiqua" w:hAnsi="Book Antiqua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817245</wp:posOffset>
            </wp:positionV>
            <wp:extent cx="1656080" cy="2661285"/>
            <wp:effectExtent l="19050" t="0" r="1270" b="0"/>
            <wp:wrapTight wrapText="bothSides">
              <wp:wrapPolygon edited="0">
                <wp:start x="-248" y="0"/>
                <wp:lineTo x="-248" y="21492"/>
                <wp:lineTo x="21617" y="21492"/>
                <wp:lineTo x="21617" y="0"/>
                <wp:lineTo x="-248" y="0"/>
              </wp:wrapPolygon>
            </wp:wrapTight>
            <wp:docPr id="1" name="Рисунок 1" descr="Книга: &quot;Сказки народов России&quot;. Купить книгу, чи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га: &quot;Сказки народов России&quot;. Купить книгу, читать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B2A" w:rsidRPr="00933371">
        <w:rPr>
          <w:rFonts w:ascii="Book Antiqua" w:hAnsi="Book Antiqua"/>
          <w:sz w:val="28"/>
        </w:rPr>
        <w:t>Сказка – великая духовная культура народа, которую мы собираем по крохам, и через сказку раскрывается перед нами тысячелетняя история народа»</w:t>
      </w:r>
    </w:p>
    <w:p w:rsidR="00FE5B2A" w:rsidRPr="00933371" w:rsidRDefault="00FE5B2A" w:rsidP="00FE5B2A">
      <w:pPr>
        <w:ind w:right="708"/>
        <w:jc w:val="right"/>
        <w:rPr>
          <w:rFonts w:ascii="Book Antiqua" w:hAnsi="Book Antiqua"/>
          <w:sz w:val="28"/>
        </w:rPr>
      </w:pPr>
      <w:r w:rsidRPr="00933371">
        <w:rPr>
          <w:rFonts w:ascii="Book Antiqua" w:hAnsi="Book Antiqua"/>
          <w:sz w:val="28"/>
        </w:rPr>
        <w:t>(Алексей Николаевич Толстой).</w:t>
      </w:r>
    </w:p>
    <w:p w:rsidR="00FE5B2A" w:rsidRPr="00933371" w:rsidRDefault="00FE5B2A" w:rsidP="00FE5B2A">
      <w:pPr>
        <w:ind w:right="708" w:firstLine="284"/>
        <w:jc w:val="both"/>
        <w:rPr>
          <w:rFonts w:ascii="Book Antiqua" w:hAnsi="Book Antiqua"/>
          <w:sz w:val="28"/>
        </w:rPr>
      </w:pPr>
      <w:r w:rsidRPr="00933371">
        <w:rPr>
          <w:rFonts w:ascii="Book Antiqua" w:hAnsi="Book Antiqua"/>
          <w:sz w:val="28"/>
        </w:rPr>
        <w:t>Ни что не воспитывает так детей отзывчивыми, любящими, заботливыми членами общества, как сказки. В каждой сказке прослеживаются уроки любви и добра, совести и благодарности, уважения и веры. Сказки можно сравнить с азбукой жизни, с книгой, где нет тем маленьких, все имеет свой особенный смысл, свою связь. Порой веселая и шуточная сказка обличает все язвы, пороки человечества и общества.</w:t>
      </w:r>
    </w:p>
    <w:p w:rsidR="00FE5B2A" w:rsidRPr="00933371" w:rsidRDefault="007A637A" w:rsidP="007A637A">
      <w:pPr>
        <w:pStyle w:val="a4"/>
        <w:rPr>
          <w:rFonts w:ascii="Book Antiqua" w:hAnsi="Book Antiqua" w:cstheme="minorHAnsi"/>
          <w:sz w:val="28"/>
          <w:szCs w:val="26"/>
        </w:rPr>
      </w:pPr>
      <w:r w:rsidRPr="00933371">
        <w:rPr>
          <w:rFonts w:ascii="Book Antiqua" w:hAnsi="Book Antiqua" w:cstheme="minorHAnsi"/>
          <w:iCs/>
          <w:color w:val="000000" w:themeColor="text1"/>
          <w:sz w:val="28"/>
          <w:szCs w:val="26"/>
        </w:rPr>
        <w:t xml:space="preserve">                                      </w:t>
      </w:r>
      <w:r w:rsidR="00FE5B2A" w:rsidRPr="00933371">
        <w:rPr>
          <w:rFonts w:ascii="Book Antiqua" w:hAnsi="Book Antiqua" w:cstheme="minorHAnsi"/>
          <w:b/>
          <w:color w:val="000000" w:themeColor="text1"/>
          <w:sz w:val="28"/>
          <w:szCs w:val="26"/>
        </w:rPr>
        <w:t>Сказки народов России</w:t>
      </w:r>
    </w:p>
    <w:p w:rsidR="00FE5B2A" w:rsidRPr="00933371" w:rsidRDefault="00FE5B2A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sz w:val="32"/>
          <w:szCs w:val="32"/>
        </w:rPr>
        <w:t>Колосок. Украинская сказка</w:t>
      </w:r>
      <w:r w:rsidR="00AC3B30" w:rsidRPr="00933371">
        <w:rPr>
          <w:rFonts w:ascii="Book Antiqua" w:hAnsi="Book Antiqua" w:cstheme="minorHAnsi"/>
          <w:sz w:val="32"/>
          <w:szCs w:val="32"/>
        </w:rPr>
        <w:t>.</w:t>
      </w:r>
    </w:p>
    <w:p w:rsidR="00FE5B2A" w:rsidRPr="00933371" w:rsidRDefault="00FE5B2A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sz w:val="32"/>
          <w:szCs w:val="32"/>
        </w:rPr>
        <w:t>Рукавичка. Украинская сказка</w:t>
      </w:r>
      <w:r w:rsidR="00AC3B30" w:rsidRPr="00933371">
        <w:rPr>
          <w:rFonts w:ascii="Book Antiqua" w:hAnsi="Book Antiqua" w:cstheme="minorHAnsi"/>
          <w:sz w:val="32"/>
          <w:szCs w:val="32"/>
        </w:rPr>
        <w:t>.</w:t>
      </w:r>
    </w:p>
    <w:p w:rsidR="00FE5B2A" w:rsidRPr="00933371" w:rsidRDefault="00FE5B2A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sz w:val="32"/>
          <w:szCs w:val="32"/>
        </w:rPr>
        <w:t xml:space="preserve"> Пых. </w:t>
      </w:r>
      <w:r w:rsidRPr="00933371">
        <w:rPr>
          <w:rFonts w:ascii="Book Antiqua" w:eastAsia="Times New Roman" w:hAnsi="Book Antiqua" w:cstheme="minorHAnsi"/>
          <w:color w:val="000000" w:themeColor="text1"/>
          <w:sz w:val="32"/>
          <w:szCs w:val="32"/>
          <w:lang w:eastAsia="ru-RU"/>
        </w:rPr>
        <w:t>Белорусская народная сказка.</w:t>
      </w:r>
    </w:p>
    <w:p w:rsidR="00FE5B2A" w:rsidRPr="00933371" w:rsidRDefault="00FE5B2A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proofErr w:type="spellStart"/>
      <w:r w:rsidRPr="00933371">
        <w:rPr>
          <w:rFonts w:ascii="Book Antiqua" w:eastAsia="Times New Roman" w:hAnsi="Book Antiqua" w:cstheme="minorHAnsi"/>
          <w:iCs/>
          <w:color w:val="000000" w:themeColor="text1"/>
          <w:kern w:val="36"/>
          <w:sz w:val="32"/>
          <w:szCs w:val="32"/>
          <w:lang w:eastAsia="ru-RU"/>
        </w:rPr>
        <w:t>Айога</w:t>
      </w:r>
      <w:proofErr w:type="spellEnd"/>
      <w:r w:rsidRPr="00933371">
        <w:rPr>
          <w:rFonts w:ascii="Book Antiqua" w:eastAsia="Times New Roman" w:hAnsi="Book Antiqua" w:cstheme="minorHAnsi"/>
          <w:iCs/>
          <w:color w:val="000000" w:themeColor="text1"/>
          <w:kern w:val="36"/>
          <w:sz w:val="32"/>
          <w:szCs w:val="32"/>
          <w:lang w:eastAsia="ru-RU"/>
        </w:rPr>
        <w:t xml:space="preserve">. </w:t>
      </w:r>
      <w:r w:rsidRPr="00933371">
        <w:rPr>
          <w:rFonts w:ascii="Book Antiqua" w:eastAsia="Times New Roman" w:hAnsi="Book Antiqua" w:cstheme="minorHAnsi"/>
          <w:iCs/>
          <w:color w:val="000000" w:themeColor="text1"/>
          <w:sz w:val="32"/>
          <w:szCs w:val="32"/>
          <w:lang w:eastAsia="ru-RU"/>
        </w:rPr>
        <w:t>Нанайская народная сказка</w:t>
      </w:r>
      <w:r w:rsidR="00AC3B30" w:rsidRPr="00933371">
        <w:rPr>
          <w:rFonts w:ascii="Book Antiqua" w:eastAsia="Times New Roman" w:hAnsi="Book Antiqua" w:cstheme="minorHAnsi"/>
          <w:iCs/>
          <w:color w:val="000000" w:themeColor="text1"/>
          <w:sz w:val="32"/>
          <w:szCs w:val="32"/>
          <w:lang w:eastAsia="ru-RU"/>
        </w:rPr>
        <w:t>.</w:t>
      </w:r>
    </w:p>
    <w:p w:rsidR="00FE5B2A" w:rsidRPr="00933371" w:rsidRDefault="00933371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color w:val="000000" w:themeColor="text1"/>
          <w:sz w:val="32"/>
          <w:szCs w:val="32"/>
        </w:rPr>
        <w:t>Хитрая лиса. Корякская сказка</w:t>
      </w:r>
      <w:r w:rsidR="00AC3B30" w:rsidRPr="00933371">
        <w:rPr>
          <w:rFonts w:ascii="Book Antiqua" w:hAnsi="Book Antiqua" w:cstheme="minorHAnsi"/>
          <w:color w:val="000000" w:themeColor="text1"/>
          <w:sz w:val="32"/>
          <w:szCs w:val="32"/>
        </w:rPr>
        <w:t>.</w:t>
      </w:r>
    </w:p>
    <w:p w:rsidR="00FE5B2A" w:rsidRPr="00933371" w:rsidRDefault="00FE5B2A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iCs/>
          <w:color w:val="000000" w:themeColor="text1"/>
          <w:sz w:val="32"/>
          <w:szCs w:val="32"/>
        </w:rPr>
        <w:t>Мышка. Ненецкая сказка</w:t>
      </w:r>
      <w:r w:rsidR="00AC3B30" w:rsidRPr="00933371">
        <w:rPr>
          <w:rFonts w:ascii="Book Antiqua" w:hAnsi="Book Antiqua" w:cstheme="minorHAnsi"/>
          <w:iCs/>
          <w:color w:val="000000" w:themeColor="text1"/>
          <w:sz w:val="32"/>
          <w:szCs w:val="32"/>
        </w:rPr>
        <w:t>.</w:t>
      </w:r>
    </w:p>
    <w:p w:rsidR="00FE5B2A" w:rsidRPr="00933371" w:rsidRDefault="00FE5B2A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sz w:val="32"/>
          <w:szCs w:val="32"/>
        </w:rPr>
        <w:t xml:space="preserve">Лиса </w:t>
      </w:r>
      <w:proofErr w:type="gramStart"/>
      <w:r w:rsidRPr="00933371">
        <w:rPr>
          <w:rFonts w:ascii="Book Antiqua" w:hAnsi="Book Antiqua" w:cstheme="minorHAnsi"/>
          <w:sz w:val="32"/>
          <w:szCs w:val="32"/>
        </w:rPr>
        <w:t>–п</w:t>
      </w:r>
      <w:proofErr w:type="gramEnd"/>
      <w:r w:rsidRPr="00933371">
        <w:rPr>
          <w:rFonts w:ascii="Book Antiqua" w:hAnsi="Book Antiqua" w:cstheme="minorHAnsi"/>
          <w:sz w:val="32"/>
          <w:szCs w:val="32"/>
        </w:rPr>
        <w:t>лясунья. Чувашская сказка</w:t>
      </w:r>
      <w:r w:rsidR="00AC3B30" w:rsidRPr="00933371">
        <w:rPr>
          <w:rFonts w:ascii="Book Antiqua" w:hAnsi="Book Antiqua" w:cstheme="minorHAnsi"/>
          <w:sz w:val="32"/>
          <w:szCs w:val="32"/>
        </w:rPr>
        <w:t>.</w:t>
      </w:r>
    </w:p>
    <w:p w:rsidR="00FE5B2A" w:rsidRPr="00933371" w:rsidRDefault="00FE5B2A" w:rsidP="00FE5B2A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sz w:val="32"/>
          <w:szCs w:val="32"/>
        </w:rPr>
        <w:t>Коза и медведь. Марийская сказка.</w:t>
      </w:r>
    </w:p>
    <w:p w:rsidR="00933371" w:rsidRPr="00933371" w:rsidRDefault="007A637A" w:rsidP="00933371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sz w:val="32"/>
          <w:szCs w:val="32"/>
        </w:rPr>
        <w:t>Кувшин – башня. Чеченская сказка.</w:t>
      </w:r>
    </w:p>
    <w:p w:rsidR="00933371" w:rsidRPr="00933371" w:rsidRDefault="00933371" w:rsidP="00933371">
      <w:pPr>
        <w:pStyle w:val="a4"/>
        <w:numPr>
          <w:ilvl w:val="0"/>
          <w:numId w:val="4"/>
        </w:numPr>
        <w:rPr>
          <w:rFonts w:ascii="Book Antiqua" w:hAnsi="Book Antiqua" w:cstheme="minorHAnsi"/>
          <w:sz w:val="32"/>
          <w:szCs w:val="32"/>
        </w:rPr>
      </w:pPr>
      <w:r w:rsidRPr="00933371">
        <w:rPr>
          <w:rFonts w:ascii="Book Antiqua" w:hAnsi="Book Antiqua" w:cstheme="minorHAnsi"/>
          <w:sz w:val="32"/>
          <w:szCs w:val="32"/>
        </w:rPr>
        <w:t xml:space="preserve"> Ласка — гладкая головка. Сказка народа Коми</w:t>
      </w:r>
      <w:r w:rsidRPr="00933371">
        <w:rPr>
          <w:rFonts w:ascii="Book Antiqua" w:hAnsi="Book Antiqua"/>
          <w:sz w:val="32"/>
          <w:szCs w:val="32"/>
        </w:rPr>
        <w:t>.</w:t>
      </w:r>
    </w:p>
    <w:p w:rsidR="00933371" w:rsidRPr="00933371" w:rsidRDefault="00933371" w:rsidP="00933371">
      <w:pPr>
        <w:pStyle w:val="a4"/>
        <w:numPr>
          <w:ilvl w:val="0"/>
          <w:numId w:val="4"/>
        </w:numPr>
        <w:rPr>
          <w:rFonts w:ascii="Book Antiqua" w:hAnsi="Book Antiqua" w:cstheme="minorHAnsi"/>
          <w:sz w:val="36"/>
          <w:szCs w:val="28"/>
        </w:rPr>
      </w:pPr>
      <w:r w:rsidRPr="00933371">
        <w:rPr>
          <w:rFonts w:ascii="Book Antiqua" w:hAnsi="Book Antiqua" w:cstheme="minorHAnsi"/>
          <w:sz w:val="32"/>
          <w:szCs w:val="32"/>
        </w:rPr>
        <w:t>Коза и медведь. Марийская сказка</w:t>
      </w:r>
      <w:r w:rsidRPr="00933371">
        <w:rPr>
          <w:rFonts w:ascii="Book Antiqua" w:hAnsi="Book Antiqua" w:cstheme="minorHAnsi"/>
          <w:sz w:val="36"/>
          <w:szCs w:val="28"/>
        </w:rPr>
        <w:t>.</w:t>
      </w:r>
    </w:p>
    <w:p w:rsidR="00933371" w:rsidRPr="00933371" w:rsidRDefault="00933371" w:rsidP="00933371">
      <w:pPr>
        <w:pStyle w:val="a4"/>
        <w:rPr>
          <w:rFonts w:cstheme="minorHAnsi"/>
          <w:sz w:val="28"/>
          <w:szCs w:val="26"/>
        </w:rPr>
      </w:pPr>
    </w:p>
    <w:p w:rsidR="00933371" w:rsidRPr="00FE5B2A" w:rsidRDefault="00933371" w:rsidP="00933371">
      <w:pPr>
        <w:pStyle w:val="a4"/>
        <w:rPr>
          <w:rFonts w:cstheme="minorHAnsi"/>
          <w:sz w:val="28"/>
          <w:szCs w:val="26"/>
        </w:rPr>
      </w:pPr>
    </w:p>
    <w:p w:rsidR="00E6015B" w:rsidRPr="00FE5B2A" w:rsidRDefault="00E6015B" w:rsidP="00E6015B">
      <w:pPr>
        <w:rPr>
          <w:sz w:val="20"/>
        </w:rPr>
      </w:pPr>
    </w:p>
    <w:sectPr w:rsidR="00E6015B" w:rsidRPr="00FE5B2A" w:rsidSect="006F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872"/>
    <w:multiLevelType w:val="hybridMultilevel"/>
    <w:tmpl w:val="478A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850"/>
    <w:multiLevelType w:val="hybridMultilevel"/>
    <w:tmpl w:val="2BA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1890"/>
    <w:multiLevelType w:val="hybridMultilevel"/>
    <w:tmpl w:val="ACB644B4"/>
    <w:lvl w:ilvl="0" w:tplc="52CA9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D636B"/>
    <w:multiLevelType w:val="hybridMultilevel"/>
    <w:tmpl w:val="3AAEA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015B"/>
    <w:rsid w:val="0016540D"/>
    <w:rsid w:val="001A514F"/>
    <w:rsid w:val="00267E40"/>
    <w:rsid w:val="006F77F7"/>
    <w:rsid w:val="007A637A"/>
    <w:rsid w:val="00854C9A"/>
    <w:rsid w:val="00933371"/>
    <w:rsid w:val="00AC3B30"/>
    <w:rsid w:val="00E6015B"/>
    <w:rsid w:val="00F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F7"/>
  </w:style>
  <w:style w:type="paragraph" w:styleId="1">
    <w:name w:val="heading 1"/>
    <w:basedOn w:val="a"/>
    <w:link w:val="10"/>
    <w:uiPriority w:val="9"/>
    <w:qFormat/>
    <w:rsid w:val="00E6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15B"/>
    <w:rPr>
      <w:b/>
      <w:bCs/>
    </w:rPr>
  </w:style>
  <w:style w:type="paragraph" w:customStyle="1" w:styleId="rtejustify">
    <w:name w:val="rtejustify"/>
    <w:basedOn w:val="a"/>
    <w:rsid w:val="00E6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6015B"/>
    <w:pPr>
      <w:ind w:left="720"/>
      <w:contextualSpacing/>
    </w:pPr>
  </w:style>
  <w:style w:type="character" w:styleId="a5">
    <w:name w:val="Emphasis"/>
    <w:basedOn w:val="a0"/>
    <w:uiPriority w:val="20"/>
    <w:qFormat/>
    <w:rsid w:val="00E601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2023-02-11T08:56:00Z</dcterms:created>
  <dcterms:modified xsi:type="dcterms:W3CDTF">2023-03-01T07:47:00Z</dcterms:modified>
</cp:coreProperties>
</file>