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2" w:rsidRPr="00A23E72" w:rsidRDefault="00A23E72" w:rsidP="00A639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70C0"/>
          <w:sz w:val="45"/>
          <w:szCs w:val="45"/>
          <w:lang w:eastAsia="ru-RU"/>
        </w:rPr>
      </w:pPr>
      <w:r w:rsidRPr="00A23E72">
        <w:rPr>
          <w:rFonts w:ascii="Times New Roman" w:eastAsia="Times New Roman" w:hAnsi="Times New Roman" w:cs="Times New Roman"/>
          <w:color w:val="0070C0"/>
          <w:sz w:val="45"/>
          <w:szCs w:val="45"/>
          <w:lang w:eastAsia="ru-RU"/>
        </w:rPr>
        <w:t>Застенчивый ребенок.</w:t>
      </w:r>
    </w:p>
    <w:p w:rsidR="0099164F" w:rsidRDefault="0099164F" w:rsidP="00A639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70C0"/>
          <w:sz w:val="45"/>
          <w:szCs w:val="45"/>
          <w:lang w:eastAsia="ru-RU"/>
        </w:rPr>
      </w:pPr>
      <w:r w:rsidRPr="00A23E72">
        <w:rPr>
          <w:rFonts w:ascii="Times New Roman" w:eastAsia="Times New Roman" w:hAnsi="Times New Roman" w:cs="Times New Roman"/>
          <w:color w:val="0070C0"/>
          <w:sz w:val="45"/>
          <w:szCs w:val="45"/>
          <w:lang w:eastAsia="ru-RU"/>
        </w:rPr>
        <w:t>Как родители могут помочь своему ребенку?</w:t>
      </w:r>
    </w:p>
    <w:p w:rsidR="00A23E72" w:rsidRPr="00A23E72" w:rsidRDefault="00A23E72" w:rsidP="00A639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70C0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571875"/>
            <wp:effectExtent l="0" t="0" r="0" b="9525"/>
            <wp:docPr id="1" name="Рисунок 1" descr="Застенчивый ребенок. Что дел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енчивый ребенок. Что делать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4F" w:rsidRPr="00A23E72" w:rsidRDefault="0099164F" w:rsidP="00A639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Проанализируйте свой стиль воспитания, не является ли он «</w:t>
      </w:r>
      <w:proofErr w:type="spellStart"/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>гиперопекающим</w:t>
      </w:r>
      <w:proofErr w:type="spellEnd"/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>» или «потворствующим», или наоборот, чрезмерно строгим, «авто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ритарным». Наиболее благоприятным для застенчивых детей является «демократический» стиль воспитания. 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Важно, чтобы в семье все придерживались одного стиля, единых правил и требований ко всем детям.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семье наибо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лее благоприятна атмосфера защищенности, поддержки и любви.</w:t>
      </w:r>
    </w:p>
    <w:p w:rsidR="0099164F" w:rsidRPr="00A23E72" w:rsidRDefault="0099164F" w:rsidP="00A639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 всячески поощрять и развивать само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стоятельность ребенка (подумайте, что вы делаете за ребенка из того, что он мог бы делать сам). 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Позволяйте ребенку идти на разумный риск и переносить пораже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softHyphen/>
        <w:t>ние – только так он научится адекватно относиться к ошибкам.</w:t>
      </w:r>
    </w:p>
    <w:p w:rsidR="0099164F" w:rsidRPr="00A23E72" w:rsidRDefault="0099164F" w:rsidP="00A639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Учитесь правильно оценивать ребенка. Не стоит его хвалить за то, что дано ему от природы (красивая внешность, ум). 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Хвалите его всегда за конкретные дости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softHyphen/>
        <w:t>жения и действия, при этом стараясь отметить не его замечательные личные качества, а сам результат.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Вместо: «Молодец, какой ты умный», скажите: «Молодец, ты решил трудную задачу!» Или: «Я горжусь тобой, ты помог другу!» 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Помни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softHyphen/>
        <w:t>те, что уверенность вырабатывается за счет успешного выполнения трудных задач. Начать можно с малых дел, постепенно поднимая планку.</w:t>
      </w:r>
    </w:p>
    <w:p w:rsidR="0099164F" w:rsidRPr="00A23E72" w:rsidRDefault="0099164F" w:rsidP="00A639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 обращать внимание такого ребенка на других людей, их чувства, мысли, стараться пробудить в его душе сострадание к чужим бедам. Читайте книги, сказки, рассказы по возрасту и обязательно обсуждайте 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героев, их общение, вза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имодействие. Задавайте ребенку вопросы о том, чтобы он чувствовал и как бы повел себя на месте героев.</w:t>
      </w:r>
    </w:p>
    <w:p w:rsidR="0099164F" w:rsidRPr="00A23E72" w:rsidRDefault="0099164F" w:rsidP="00A639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>Ходите в гости, к друзьям, при этом демонстрируй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те ребенку собственные дружелюбие и приветли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вость. Обучайте ребенка принятым в обществе </w:t>
      </w:r>
      <w:bookmarkEnd w:id="0"/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>ритуалам приветствия, прощания, знакомства. Можно заранее в игре проигрывать роль ребенка («Что бы ты сказал…», «как бы ответил…»).</w:t>
      </w:r>
    </w:p>
    <w:p w:rsidR="0099164F" w:rsidRPr="00A23E72" w:rsidRDefault="0099164F" w:rsidP="00A639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Читайте книги, сказки, рассказы по возрасту и обязательно обсуждайте героев, их общение, вза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softHyphen/>
        <w:t>имодействие. Задавайте ребенку вопросы о том, что бы он чувствовал и как бы повел себя на месте героев.</w:t>
      </w:r>
    </w:p>
    <w:p w:rsidR="0099164F" w:rsidRPr="00A23E72" w:rsidRDefault="0099164F" w:rsidP="00A639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Играйте чаще в веселые подвижные и ролевые игры, в которых нет ситуации соревнования.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Исполь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зуйте игры, направленные на развитие мимики и жестов, ловкости. «Угадай эмоцию», «Изобрази животное», «Разговор с глухим человеком – жестами». Привлекайте в эти игры других доброжелательных взрослых.</w:t>
      </w:r>
    </w:p>
    <w:p w:rsidR="0099164F" w:rsidRPr="00A23E72" w:rsidRDefault="0099164F" w:rsidP="00A639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Не обращайте внимание</w:t>
      </w:r>
      <w:proofErr w:type="gramEnd"/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на то, что ребенок «вдруг замолкает» или постоянно </w:t>
      </w:r>
      <w:proofErr w:type="gramStart"/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обижается в каких-то си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softHyphen/>
        <w:t>туациях и не называйте</w:t>
      </w:r>
      <w:proofErr w:type="gramEnd"/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его «застенчивым», «стеснитель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softHyphen/>
        <w:t>ным», «неуверенным в себе» как при нем, так при других людях.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Игнорируйте такое поведение и поощряйте его любые попытки взаимодействия </w:t>
      </w:r>
      <w:proofErr w:type="gramStart"/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>со</w:t>
      </w:r>
      <w:proofErr w:type="gramEnd"/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взрослыми и другими детьми.</w:t>
      </w:r>
    </w:p>
    <w:p w:rsidR="0099164F" w:rsidRPr="00A23E72" w:rsidRDefault="0099164F" w:rsidP="00A639AC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t>Пагубное влияние на все психическое развитие ребенка оказывает не только сама проблема (та, из-за которой его считают застенчивым), но и ее вторичные послед</w:t>
      </w:r>
      <w:r w:rsidRPr="00A23E72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ствия. </w:t>
      </w:r>
      <w:r w:rsidRPr="00A23E7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Одно из них – это сам ярлык «застенчивости», благодаря которому дети начинают себя таковыми считать и вообще отказываются от попыток изменить ситуацию.</w:t>
      </w:r>
    </w:p>
    <w:p w:rsidR="0099164F" w:rsidRPr="00A23E72" w:rsidRDefault="0099164F" w:rsidP="00A639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</w:p>
    <w:p w:rsidR="00A46ED3" w:rsidRPr="00A23E72" w:rsidRDefault="0099164F" w:rsidP="00A639AC">
      <w:pPr>
        <w:spacing w:after="27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A23E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Конечно, превратить застенчивого ребенка в популярного говоруна вряд ли удастся, но и не стоит ставить перед собой такой цели – </w:t>
      </w:r>
      <w:r w:rsidRPr="00A23E72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>достаточным успехом будет то, что ребенок будет комфортно себя чувствовать, общаясь с окружающими.</w:t>
      </w:r>
    </w:p>
    <w:sectPr w:rsidR="00A46ED3" w:rsidRPr="00A23E72" w:rsidSect="00A23E72">
      <w:pgSz w:w="11906" w:h="16838"/>
      <w:pgMar w:top="1135" w:right="991" w:bottom="1134" w:left="1418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0A1"/>
    <w:multiLevelType w:val="multilevel"/>
    <w:tmpl w:val="5A5E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7B"/>
    <w:rsid w:val="00966D7B"/>
    <w:rsid w:val="0099164F"/>
    <w:rsid w:val="00A23E72"/>
    <w:rsid w:val="00A46ED3"/>
    <w:rsid w:val="00A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272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1EDB-8075-4C70-B597-F2C61B53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2023-09-28T06:54:00Z</dcterms:created>
  <dcterms:modified xsi:type="dcterms:W3CDTF">2023-10-24T02:44:00Z</dcterms:modified>
</cp:coreProperties>
</file>